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0C" w:rsidRDefault="00DB480C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DB480C" w:rsidRDefault="00DB480C">
      <w:pPr>
        <w:pStyle w:val="ConsPlusTitle"/>
        <w:widowControl/>
        <w:jc w:val="center"/>
      </w:pPr>
      <w:r>
        <w:t xml:space="preserve">10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753</w:t>
      </w:r>
    </w:p>
    <w:p w:rsidR="00DB480C" w:rsidRDefault="00DB480C">
      <w:pPr>
        <w:pStyle w:val="ConsPlusTitle"/>
        <w:widowControl/>
        <w:jc w:val="center"/>
        <w:outlineLvl w:val="0"/>
      </w:pPr>
    </w:p>
    <w:p w:rsidR="00DB480C" w:rsidRDefault="00DB480C">
      <w:pPr>
        <w:pStyle w:val="ConsPlusTitle"/>
        <w:widowControl/>
        <w:jc w:val="center"/>
      </w:pPr>
      <w:r>
        <w:t>О НЕКОТОРЫХ ВОПРОСАХ РЕГУЛИРОВАНИЯ ВЫВОЗА АВТОМОБИЛЬНОГО ТОПЛИВА С ТЕРРИТОРИИ РЕСПУБЛИКИ БЕЛАРУСЬ</w:t>
      </w:r>
    </w:p>
    <w:p w:rsidR="00DB480C" w:rsidRDefault="00DB480C">
      <w:pPr>
        <w:autoSpaceDE w:val="0"/>
        <w:autoSpaceDN w:val="0"/>
        <w:adjustRightInd w:val="0"/>
        <w:jc w:val="center"/>
      </w:pPr>
    </w:p>
    <w:p w:rsidR="00DB480C" w:rsidRDefault="00DB480C">
      <w:pPr>
        <w:autoSpaceDE w:val="0"/>
        <w:autoSpaceDN w:val="0"/>
        <w:adjustRightInd w:val="0"/>
        <w:jc w:val="center"/>
      </w:pPr>
      <w:r>
        <w:t xml:space="preserve">(в ред. </w:t>
      </w:r>
      <w:r w:rsidR="00E6062C">
        <w:t xml:space="preserve">постановления </w:t>
      </w:r>
      <w:r>
        <w:t>Совмина от 18.11.2011 N 1554)</w:t>
      </w:r>
    </w:p>
    <w:p w:rsidR="00DB480C" w:rsidRDefault="00DB480C">
      <w:pPr>
        <w:autoSpaceDE w:val="0"/>
        <w:autoSpaceDN w:val="0"/>
        <w:adjustRightInd w:val="0"/>
        <w:jc w:val="center"/>
      </w:pP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В целях стабилизации обстановки по реализации автомобильного топлива на внутреннем рынке, а также принятия мер по недопущению незаконного вывоза с территории Республики Беларусь товаров, используемых для коммерческих целей под видом товаров для личного пользования, Совет Министров Республики Беларусь ПОСТАНОВЛЯЕТ:</w:t>
      </w:r>
    </w:p>
    <w:p w:rsidR="00DB480C" w:rsidRDefault="00DB480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E6062C">
        <w:t>пункте 1</w:t>
      </w:r>
      <w:hyperlink r:id="rId4" w:history="1"/>
      <w:r w:rsidR="00E6062C">
        <w:t xml:space="preserve"> </w:t>
      </w:r>
      <w:r>
        <w:t>постановления Государственного пограничного комитета Республики Беларусь, Государственного таможенного комитета Республики Беларусь от 18.11.2011 N 27/55 установлены уважительные причины перемещения через Государственную границу Республики Беларусь автомобильного топлива чаще установленного срока.</w:t>
      </w:r>
    </w:p>
    <w:p w:rsidR="00DB480C" w:rsidRDefault="00DB480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 xml:space="preserve">1. Установить, что к товарам для личного пользования, вывозимым с территории Республики Беларусь физическими лицами за пределы таможенной территории Таможенного союза, не относится автомобильное топливо (коды </w:t>
      </w:r>
      <w:hyperlink r:id="rId5" w:history="1">
        <w:r w:rsidRPr="00E6062C">
          <w:t>2710 11</w:t>
        </w:r>
      </w:hyperlink>
      <w:r w:rsidRPr="00E6062C">
        <w:t xml:space="preserve">, </w:t>
      </w:r>
      <w:hyperlink r:id="rId6" w:history="1">
        <w:r w:rsidRPr="00E6062C">
          <w:t>2710 19</w:t>
        </w:r>
      </w:hyperlink>
      <w:r>
        <w:t xml:space="preserve"> единой Товарной номенклатуры внешнеэкономической деятельности Таможенного союза) в случаях: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выезда физического лица, управляющего автомобильным транспортным средством, более одного раза в течение 8 суток;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вывоза данного автомобильного топлива одним и тем же автомобильным транспортным средством более одного раза в течение 8 суток вне зависимости от того, какими лицами был произведен вывоз такого автомобильного транспортного средства в данный период.</w:t>
      </w:r>
    </w:p>
    <w:p w:rsidR="00DB480C" w:rsidRDefault="00DB480C">
      <w:pPr>
        <w:autoSpaceDE w:val="0"/>
        <w:autoSpaceDN w:val="0"/>
        <w:adjustRightInd w:val="0"/>
        <w:jc w:val="both"/>
      </w:pPr>
      <w:r>
        <w:t xml:space="preserve">(п. 1 в ред. </w:t>
      </w:r>
      <w:hyperlink r:id="rId7" w:history="1">
        <w:r w:rsidRPr="00E6062C">
          <w:t>постановления</w:t>
        </w:r>
      </w:hyperlink>
      <w:r>
        <w:t xml:space="preserve"> Совмина от 18.11.2011 N 1554)</w:t>
      </w:r>
    </w:p>
    <w:p w:rsidR="00DB480C" w:rsidRDefault="00DB480C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8" w:history="1">
        <w:r w:rsidRPr="00E6062C">
          <w:t>редакции</w:t>
        </w:r>
      </w:hyperlink>
      <w:r>
        <w:t>)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 xml:space="preserve">2. Положения, предусмотренные в </w:t>
      </w:r>
      <w:hyperlink r:id="rId9" w:history="1">
        <w:r w:rsidRPr="00E6062C">
          <w:t>пункте 1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сотрудников дипломатических представительств, консульских учреждений, международных организаций, представительств этих организаций и членов их семей - при предъявлении дипломатических (служебных) паспортов либо других документов, подтверждающих их статус;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 xml:space="preserve">физических лиц, работающих в государственных органах и иных государственных </w:t>
      </w:r>
      <w:proofErr w:type="gramStart"/>
      <w:r>
        <w:t>организациях, а также военнослужащих, лиц начальствующего и рядового состава Следственного комитета, органов внутренних дел, органов и подразделений по чрезвычайным ситуациям, органов финансовых расследований, направляемых в служебные командировки за границу, - при предъявлении выписок из решений соответствующих органов (организаций) и (или) командировочных удостоверений, выданных этими органами (организациями);</w:t>
      </w:r>
      <w:proofErr w:type="gramEnd"/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работников государственных организаций государств - членов Таможенного союза, расположенных на территории иностранных государств, - при предъявлении служебных удостоверений;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водителей автотранспортных средств, осуществляющих международные перевозки пассажиров, - при предъявлении разрешений на перевозку пассажиров автобусами в международном сообщении либо формуляров (списков пассажиров) (для иностранных международных перевозчиков пассажиров и багажа);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работников юридических лиц - при наличии командировочных удостоверений и следовании на служебном транспорте;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иных физических лиц при наличии </w:t>
      </w:r>
      <w:hyperlink r:id="rId10" w:history="1">
        <w:r w:rsidRPr="00E6062C">
          <w:t>уважительных причин</w:t>
        </w:r>
      </w:hyperlink>
      <w:r>
        <w:t xml:space="preserve"> в соответствии с принятым Государственным пограничным комитетом и Государственным таможенным комитетом решением.</w:t>
      </w:r>
    </w:p>
    <w:p w:rsidR="00DB480C" w:rsidRDefault="00DB480C">
      <w:pPr>
        <w:autoSpaceDE w:val="0"/>
        <w:autoSpaceDN w:val="0"/>
        <w:adjustRightInd w:val="0"/>
        <w:jc w:val="both"/>
      </w:pPr>
      <w:r>
        <w:t xml:space="preserve">(п. 2 в ред. </w:t>
      </w:r>
      <w:hyperlink r:id="rId11" w:history="1">
        <w:r w:rsidRPr="00E6062C">
          <w:t>постановления</w:t>
        </w:r>
      </w:hyperlink>
      <w:r>
        <w:t xml:space="preserve"> Совмина от 18.11.2011 N 1554)</w:t>
      </w:r>
    </w:p>
    <w:p w:rsidR="00DB480C" w:rsidRDefault="00DB480C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12" w:history="1">
        <w:r w:rsidRPr="00E6062C">
          <w:t>редакции</w:t>
        </w:r>
      </w:hyperlink>
      <w:r>
        <w:t>)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3. Государственному таможенному комитету, Государственному пограничному комитету и Министерству внутренних дел обеспечить: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постановления;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 xml:space="preserve">совместно с Министерством природных ресурсов и охраны окружающей среды и Министерством </w:t>
      </w:r>
      <w:proofErr w:type="gramStart"/>
      <w:r>
        <w:t>по чрезвычайным ситуациям проведение оперативных рейдов в непосредственной близости от пунктов пропуска через Государственную границу Республики Беларусь в целях</w:t>
      </w:r>
      <w:proofErr w:type="gramEnd"/>
      <w:r>
        <w:t xml:space="preserve"> исключения случаев несанкционированного слива автомобильного топлива в придорожной полосе.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4. Исключен.</w:t>
      </w:r>
    </w:p>
    <w:p w:rsidR="00DB480C" w:rsidRDefault="00DB480C" w:rsidP="00E6062C">
      <w:r>
        <w:t>(</w:t>
      </w:r>
      <w:proofErr w:type="gramStart"/>
      <w:r>
        <w:t>п</w:t>
      </w:r>
      <w:proofErr w:type="gramEnd"/>
      <w:r>
        <w:t xml:space="preserve">. 4 исключен. - </w:t>
      </w:r>
      <w:hyperlink r:id="rId13" w:history="1">
        <w:proofErr w:type="gramStart"/>
        <w:r w:rsidRPr="00E6062C">
          <w:rPr>
            <w:rStyle w:val="a3"/>
            <w:color w:val="auto"/>
          </w:rPr>
          <w:t>Постановление</w:t>
        </w:r>
      </w:hyperlink>
      <w:r>
        <w:t xml:space="preserve"> Совмина от 18.11.2011 N 1554)</w:t>
      </w:r>
      <w:proofErr w:type="gramEnd"/>
    </w:p>
    <w:p w:rsidR="00DB480C" w:rsidRDefault="00DB480C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14" w:history="1">
        <w:r w:rsidRPr="00E6062C">
          <w:t>редакции</w:t>
        </w:r>
      </w:hyperlink>
      <w:r>
        <w:t>)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B480C" w:rsidRDefault="00DB480C">
      <w:pPr>
        <w:autoSpaceDE w:val="0"/>
        <w:autoSpaceDN w:val="0"/>
        <w:adjustRightInd w:val="0"/>
        <w:ind w:firstLine="540"/>
        <w:jc w:val="both"/>
      </w:pPr>
    </w:p>
    <w:p w:rsidR="00DB480C" w:rsidRDefault="00DB480C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Премьер-министр Республики Беларусь </w:t>
      </w:r>
      <w:proofErr w:type="spellStart"/>
      <w:r>
        <w:t>М.Мясникович</w:t>
      </w:r>
      <w:proofErr w:type="spellEnd"/>
      <w:r>
        <w:br/>
      </w:r>
      <w:r>
        <w:br/>
      </w:r>
    </w:p>
    <w:p w:rsidR="00DB480C" w:rsidRDefault="00DB480C">
      <w:pPr>
        <w:autoSpaceDE w:val="0"/>
        <w:autoSpaceDN w:val="0"/>
        <w:adjustRightInd w:val="0"/>
      </w:pPr>
    </w:p>
    <w:p w:rsidR="00DB480C" w:rsidRDefault="00DB480C">
      <w:pPr>
        <w:autoSpaceDE w:val="0"/>
        <w:autoSpaceDN w:val="0"/>
        <w:adjustRightInd w:val="0"/>
      </w:pPr>
    </w:p>
    <w:p w:rsidR="00AE0156" w:rsidRDefault="00AE0156"/>
    <w:sectPr w:rsidR="00AE0156" w:rsidSect="00DB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80C"/>
    <w:rsid w:val="00060BEA"/>
    <w:rsid w:val="000659B4"/>
    <w:rsid w:val="00220CA6"/>
    <w:rsid w:val="002543E9"/>
    <w:rsid w:val="002F6015"/>
    <w:rsid w:val="0031680F"/>
    <w:rsid w:val="003972A8"/>
    <w:rsid w:val="003E4D8F"/>
    <w:rsid w:val="00427107"/>
    <w:rsid w:val="00476209"/>
    <w:rsid w:val="00481A88"/>
    <w:rsid w:val="00495F5B"/>
    <w:rsid w:val="004E0E6C"/>
    <w:rsid w:val="005604CD"/>
    <w:rsid w:val="0058035D"/>
    <w:rsid w:val="00621C96"/>
    <w:rsid w:val="00681AAC"/>
    <w:rsid w:val="00694547"/>
    <w:rsid w:val="00723456"/>
    <w:rsid w:val="00726D1A"/>
    <w:rsid w:val="007E2E0E"/>
    <w:rsid w:val="00802AA7"/>
    <w:rsid w:val="008C7575"/>
    <w:rsid w:val="00975740"/>
    <w:rsid w:val="009A4637"/>
    <w:rsid w:val="00A771FF"/>
    <w:rsid w:val="00A77BD7"/>
    <w:rsid w:val="00AD024D"/>
    <w:rsid w:val="00AE0156"/>
    <w:rsid w:val="00B360EB"/>
    <w:rsid w:val="00BC2E95"/>
    <w:rsid w:val="00BC3F5C"/>
    <w:rsid w:val="00C3737F"/>
    <w:rsid w:val="00CB05B1"/>
    <w:rsid w:val="00DB480C"/>
    <w:rsid w:val="00DE2BBC"/>
    <w:rsid w:val="00DF00A8"/>
    <w:rsid w:val="00E6062C"/>
    <w:rsid w:val="00EA3A07"/>
    <w:rsid w:val="00F1604F"/>
    <w:rsid w:val="00F17D19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4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8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60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2527;fld=134;dst=100005" TargetMode="External"/><Relationship Id="rId13" Type="http://schemas.openxmlformats.org/officeDocument/2006/relationships/hyperlink" Target="consultantplus://offline/belorus?base=BELAW;n=116107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6107;fld=134;dst=100007" TargetMode="External"/><Relationship Id="rId12" Type="http://schemas.openxmlformats.org/officeDocument/2006/relationships/hyperlink" Target="consultantplus://offline/belorus?base=BELAW;n=112527;fld=134;dst=1000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4559;fld=134;dst=110233" TargetMode="External"/><Relationship Id="rId11" Type="http://schemas.openxmlformats.org/officeDocument/2006/relationships/hyperlink" Target="consultantplus://offline/belorus?base=BELAW;n=116107;fld=134;dst=100010" TargetMode="External"/><Relationship Id="rId5" Type="http://schemas.openxmlformats.org/officeDocument/2006/relationships/hyperlink" Target="consultantplus://offline/belorus?base=BELAW;n=114559;fld=134;dst=11020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belorus?base=BELAW;n=116065;fld=134;dst=100005" TargetMode="External"/><Relationship Id="rId4" Type="http://schemas.openxmlformats.org/officeDocument/2006/relationships/hyperlink" Target="consultantplus://offline/belorus?base=BELAW;n=116065;fld=134;dst=100005" TargetMode="External"/><Relationship Id="rId9" Type="http://schemas.openxmlformats.org/officeDocument/2006/relationships/hyperlink" Target="consultantplus://offline/belorus?base=BELAW;n=116173;fld=134;dst=100005" TargetMode="External"/><Relationship Id="rId14" Type="http://schemas.openxmlformats.org/officeDocument/2006/relationships/hyperlink" Target="consultantplus://offline/belorus?base=BELAW;n=11252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</vt:lpstr>
    </vt:vector>
  </TitlesOfParts>
  <Company>grt</Company>
  <LinksUpToDate>false</LinksUpToDate>
  <CharactersWithSpaces>4957</CharactersWithSpaces>
  <SharedDoc>false</SharedDoc>
  <HLinks>
    <vt:vector size="66" baseType="variant">
      <vt:variant>
        <vt:i4>6619255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consultantplus://offline/belorus?base=BELAW;n=112527;fld=134;dst=100016</vt:lpwstr>
      </vt:variant>
      <vt:variant>
        <vt:lpwstr/>
      </vt:variant>
      <vt:variant>
        <vt:i4>6357105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consultantplus://offline/belorus?base=BELAW;n=116107;fld=134;dst=100017</vt:lpwstr>
      </vt:variant>
      <vt:variant>
        <vt:lpwstr/>
      </vt:variant>
      <vt:variant>
        <vt:i4>6553719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consultantplus://offline/belorus?base=BELAW;n=112527;fld=134;dst=100006</vt:lpwstr>
      </vt:variant>
      <vt:variant>
        <vt:lpwstr/>
      </vt:variant>
      <vt:variant>
        <vt:i4>6357105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consultantplus://offline/belorus?base=BELAW;n=116107;fld=134;dst=100010</vt:lpwstr>
      </vt:variant>
      <vt:variant>
        <vt:lpwstr/>
      </vt:variant>
      <vt:variant>
        <vt:i4>6488183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consultantplus://offline/belorus?base=BELAW;n=116065;fld=134;dst=100005</vt:lpwstr>
      </vt:variant>
      <vt:variant>
        <vt:lpwstr/>
      </vt:variant>
      <vt:variant>
        <vt:i4>6553718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consultantplus://offline/belorus?base=BELAW;n=116173;fld=134;dst=100005</vt:lpwstr>
      </vt:variant>
      <vt:variant>
        <vt:lpwstr/>
      </vt:variant>
      <vt:variant>
        <vt:i4>6553719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consultantplus://offline/belorus?base=BELAW;n=112527;fld=134;dst=100005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consultantplus://offline/belorus?base=BELAW;n=116107;fld=134;dst=100007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consultantplus://offline/belorus?base=BELAW;n=114559;fld=134;dst=110233</vt:lpwstr>
      </vt:variant>
      <vt:variant>
        <vt:lpwstr/>
      </vt:variant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consultantplus://offline/belorus?base=BELAW;n=114559;fld=134;dst=110204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consultantplus://offline/belorus?base=BELAW;n=116065;fld=134;dst=100005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creator>oitiib</dc:creator>
  <cp:lastModifiedBy>Щербаков Олег Николаевич</cp:lastModifiedBy>
  <cp:revision>2</cp:revision>
  <dcterms:created xsi:type="dcterms:W3CDTF">2015-05-29T08:08:00Z</dcterms:created>
  <dcterms:modified xsi:type="dcterms:W3CDTF">2015-05-29T08:08:00Z</dcterms:modified>
</cp:coreProperties>
</file>